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53" w:rsidRPr="005540C8" w:rsidRDefault="00E70E53" w:rsidP="00E70E53">
      <w:pPr>
        <w:spacing w:after="150" w:line="312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E70E53">
        <w:rPr>
          <w:rFonts w:ascii="Arial" w:eastAsia="Times New Roman" w:hAnsi="Arial" w:cs="Arial"/>
          <w:sz w:val="24"/>
          <w:szCs w:val="24"/>
        </w:rPr>
        <w:t>Часто задаваемые вопросы</w:t>
      </w:r>
      <w:r w:rsidR="005540C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540C8">
        <w:rPr>
          <w:rFonts w:ascii="Arial" w:eastAsia="Times New Roman" w:hAnsi="Arial" w:cs="Arial"/>
          <w:sz w:val="24"/>
          <w:szCs w:val="24"/>
          <w:lang w:val="en-US"/>
        </w:rPr>
        <w:t>ProFi</w:t>
      </w:r>
      <w:proofErr w:type="spellEnd"/>
      <w:r w:rsidR="005540C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70E53" w:rsidRPr="00E70E53" w:rsidRDefault="00E70E53" w:rsidP="00E70E53">
      <w:pPr>
        <w:spacing w:after="150" w:line="312" w:lineRule="atLeast"/>
        <w:rPr>
          <w:rFonts w:ascii="Arial" w:eastAsia="Times New Roman" w:hAnsi="Arial" w:cs="Arial"/>
          <w:sz w:val="18"/>
          <w:szCs w:val="18"/>
        </w:rPr>
      </w:pPr>
    </w:p>
    <w:p w:rsidR="00E70E53" w:rsidRPr="00E70E53" w:rsidRDefault="005540C8" w:rsidP="00E70E53">
      <w:pPr>
        <w:spacing w:after="150" w:line="312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1: </w:t>
      </w:r>
      <w:r w:rsidR="00E70E53" w:rsidRPr="00E70E53">
        <w:rPr>
          <w:rFonts w:ascii="Arial" w:eastAsia="Times New Roman" w:hAnsi="Arial" w:cs="Arial"/>
          <w:b/>
          <w:sz w:val="20"/>
          <w:szCs w:val="20"/>
        </w:rPr>
        <w:t xml:space="preserve">Почему мне следует приобретать точки доступа </w:t>
      </w:r>
      <w:proofErr w:type="spellStart"/>
      <w:r w:rsidR="00E70E53" w:rsidRPr="00E70E53">
        <w:rPr>
          <w:rFonts w:ascii="Arial" w:eastAsia="Times New Roman" w:hAnsi="Arial" w:cs="Arial"/>
          <w:b/>
          <w:sz w:val="20"/>
          <w:szCs w:val="20"/>
          <w:lang w:val="en-US"/>
        </w:rPr>
        <w:t>ProFi</w:t>
      </w:r>
      <w:proofErr w:type="spellEnd"/>
      <w:r w:rsidR="00E70E53" w:rsidRPr="00E70E53">
        <w:rPr>
          <w:rFonts w:ascii="Arial" w:eastAsia="Times New Roman" w:hAnsi="Arial" w:cs="Arial"/>
          <w:b/>
          <w:sz w:val="20"/>
          <w:szCs w:val="20"/>
        </w:rPr>
        <w:t>?</w:t>
      </w:r>
    </w:p>
    <w:p w:rsidR="00E70E53" w:rsidRPr="00E70E53" w:rsidRDefault="005540C8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1: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70E53"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E70E53" w:rsidRPr="00E70E53">
        <w:rPr>
          <w:rFonts w:ascii="Arial" w:eastAsia="Times New Roman" w:hAnsi="Arial" w:cs="Arial"/>
          <w:sz w:val="20"/>
          <w:szCs w:val="20"/>
        </w:rPr>
        <w:t xml:space="preserve"> — это решение, позволяющее вам легко управлять более чем 100 точками доступа так же, как вы управляете отдельной точкой доступа. Они предлагают аппаратную производительность корпоративного уровня в различных элегантных </w:t>
      </w:r>
      <w:proofErr w:type="gramStart"/>
      <w:r w:rsidR="00E70E53" w:rsidRPr="00E70E53">
        <w:rPr>
          <w:rFonts w:ascii="Arial" w:eastAsia="Times New Roman" w:hAnsi="Arial" w:cs="Arial"/>
          <w:sz w:val="20"/>
          <w:szCs w:val="20"/>
        </w:rPr>
        <w:t>форм-факторах</w:t>
      </w:r>
      <w:proofErr w:type="gramEnd"/>
      <w:r w:rsidR="00E70E53" w:rsidRPr="00E70E53">
        <w:rPr>
          <w:rFonts w:ascii="Arial" w:eastAsia="Times New Roman" w:hAnsi="Arial" w:cs="Arial"/>
          <w:sz w:val="20"/>
          <w:szCs w:val="20"/>
        </w:rPr>
        <w:t xml:space="preserve"> для широкого спектра приложений в любой профессиональной среде.</w:t>
      </w:r>
    </w:p>
    <w:p w:rsidR="00167D03" w:rsidRPr="005540C8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Выполните сопряжение с облачным шлюзом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для получения полнофункциональной сети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, включая улучшенную сетевую безопасность и аналитику трафика, а также встроенный удаленный доступ.</w:t>
      </w:r>
    </w:p>
    <w:p w:rsidR="00E70E53" w:rsidRPr="005540C8" w:rsidRDefault="00E70E53" w:rsidP="00E70E53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</w:p>
    <w:p w:rsidR="00E70E53" w:rsidRDefault="005540C8" w:rsidP="00E70E53">
      <w:pPr>
        <w:spacing w:after="0" w:line="312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2: </w:t>
      </w:r>
      <w:r w:rsidR="00E70E53" w:rsidRPr="00E70E53">
        <w:rPr>
          <w:rFonts w:ascii="Arial" w:eastAsia="Times New Roman" w:hAnsi="Arial" w:cs="Arial"/>
          <w:b/>
          <w:sz w:val="20"/>
          <w:szCs w:val="20"/>
        </w:rPr>
        <w:t>Как мне установить и настроить точку доступа?</w:t>
      </w:r>
    </w:p>
    <w:p w:rsidR="005540C8" w:rsidRPr="005540C8" w:rsidRDefault="005540C8" w:rsidP="00E70E53">
      <w:pPr>
        <w:spacing w:after="0" w:line="312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A2:</w:t>
      </w:r>
    </w:p>
    <w:p w:rsidR="00E70E5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1. Убедитесь, что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настроен и работает.</w:t>
      </w:r>
    </w:p>
    <w:p w:rsidR="00E70E5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2. Включите точку доступа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и убедитесь, что она подключена к </w:t>
      </w:r>
      <w:proofErr w:type="gramStart"/>
      <w:r w:rsidRPr="00E70E53">
        <w:rPr>
          <w:rFonts w:ascii="Arial" w:eastAsia="Times New Roman" w:hAnsi="Arial" w:cs="Arial"/>
          <w:sz w:val="20"/>
          <w:szCs w:val="20"/>
        </w:rPr>
        <w:t>вашему</w:t>
      </w:r>
      <w:proofErr w:type="gramEnd"/>
      <w:r w:rsidRPr="00E70E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.</w:t>
      </w:r>
    </w:p>
    <w:p w:rsidR="00E70E5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3. Откройте мобильное приложение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iOS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/</w:t>
      </w:r>
      <w:r w:rsidRPr="00E70E53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Pr="00E70E53">
        <w:rPr>
          <w:rFonts w:ascii="Arial" w:eastAsia="Times New Roman" w:hAnsi="Arial" w:cs="Arial"/>
          <w:sz w:val="20"/>
          <w:szCs w:val="20"/>
        </w:rPr>
        <w:t xml:space="preserve">) или перейдите к своему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.</w:t>
      </w:r>
    </w:p>
    <w:p w:rsidR="00E70E5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4. </w:t>
      </w:r>
      <w:proofErr w:type="gramStart"/>
      <w:r w:rsidRPr="00E70E53">
        <w:rPr>
          <w:rFonts w:ascii="Arial" w:eastAsia="Times New Roman" w:hAnsi="Arial" w:cs="Arial"/>
          <w:sz w:val="20"/>
          <w:szCs w:val="20"/>
        </w:rPr>
        <w:t>Нажмите</w:t>
      </w:r>
      <w:proofErr w:type="gramEnd"/>
      <w:r w:rsidRPr="00E70E53">
        <w:rPr>
          <w:rFonts w:ascii="Arial" w:eastAsia="Times New Roman" w:hAnsi="Arial" w:cs="Arial"/>
          <w:sz w:val="20"/>
          <w:szCs w:val="20"/>
        </w:rPr>
        <w:t>/коснитесь, чтобы принять, когда появится ваше устройство.</w:t>
      </w:r>
    </w:p>
    <w:p w:rsidR="00E70E5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*Точки доступа включаются при подключении к коммутатору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или источнику питания переменного тока с помощью адаптера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.</w:t>
      </w:r>
    </w:p>
    <w:p w:rsidR="00167D03" w:rsidRPr="00E70E53" w:rsidRDefault="00E70E53" w:rsidP="005540C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**Для максимально удобной настройки рекомендуется использовать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</w:t>
      </w:r>
      <w:r w:rsidRPr="00E70E53">
        <w:rPr>
          <w:rFonts w:ascii="Arial" w:eastAsia="Times New Roman" w:hAnsi="Arial" w:cs="Arial"/>
          <w:sz w:val="20"/>
          <w:szCs w:val="20"/>
          <w:lang w:val="en-US"/>
        </w:rPr>
        <w:t>Cloud</w:t>
      </w:r>
      <w:r w:rsidRPr="00E70E53">
        <w:rPr>
          <w:rFonts w:ascii="Arial" w:eastAsia="Times New Roman" w:hAnsi="Arial" w:cs="Arial"/>
          <w:sz w:val="20"/>
          <w:szCs w:val="20"/>
        </w:rPr>
        <w:t xml:space="preserve"> </w:t>
      </w:r>
      <w:r w:rsidRPr="00E70E53">
        <w:rPr>
          <w:rFonts w:ascii="Arial" w:eastAsia="Times New Roman" w:hAnsi="Arial" w:cs="Arial"/>
          <w:sz w:val="20"/>
          <w:szCs w:val="20"/>
          <w:lang w:val="en-US"/>
        </w:rPr>
        <w:t>Gateway</w:t>
      </w:r>
      <w:r w:rsidRPr="00E70E53">
        <w:rPr>
          <w:rFonts w:ascii="Arial" w:eastAsia="Times New Roman" w:hAnsi="Arial" w:cs="Arial"/>
          <w:sz w:val="20"/>
          <w:szCs w:val="20"/>
        </w:rPr>
        <w:t>.</w:t>
      </w:r>
    </w:p>
    <w:p w:rsidR="00E70E53" w:rsidRPr="005540C8" w:rsidRDefault="00E70E53" w:rsidP="00167D03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70E53" w:rsidRPr="00E70E53" w:rsidRDefault="005540C8" w:rsidP="00E70E53">
      <w:pPr>
        <w:spacing w:after="150" w:line="312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3: </w:t>
      </w:r>
      <w:r w:rsidR="00E70E53" w:rsidRPr="00E70E53">
        <w:rPr>
          <w:rFonts w:ascii="Arial" w:eastAsia="Times New Roman" w:hAnsi="Arial" w:cs="Arial"/>
          <w:b/>
          <w:sz w:val="20"/>
          <w:szCs w:val="20"/>
        </w:rPr>
        <w:t>Какая точка доступа мне подходит?</w:t>
      </w:r>
    </w:p>
    <w:p w:rsidR="00E70E53" w:rsidRPr="00E70E53" w:rsidRDefault="005540C8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3: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E70E53" w:rsidRPr="00E70E53">
        <w:rPr>
          <w:rFonts w:ascii="Arial" w:eastAsia="Times New Roman" w:hAnsi="Arial" w:cs="Arial"/>
          <w:sz w:val="20"/>
          <w:szCs w:val="20"/>
        </w:rPr>
        <w:t>У нас есть универсальная линейка точек доступа для использования где угодно.</w:t>
      </w:r>
    </w:p>
    <w:p w:rsidR="00E70E53" w:rsidRPr="00E70E53" w:rsidRDefault="00E70E53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• </w:t>
      </w:r>
      <w:r w:rsidRPr="00E70E53">
        <w:rPr>
          <w:rFonts w:ascii="Arial" w:eastAsia="Times New Roman" w:hAnsi="Arial" w:cs="Arial"/>
          <w:b/>
          <w:sz w:val="20"/>
          <w:szCs w:val="20"/>
          <w:lang w:val="en-US"/>
        </w:rPr>
        <w:t>Pro</w:t>
      </w:r>
      <w:r w:rsidRPr="00E70E53">
        <w:rPr>
          <w:rFonts w:ascii="Arial" w:eastAsia="Times New Roman" w:hAnsi="Arial" w:cs="Arial"/>
          <w:b/>
          <w:sz w:val="20"/>
          <w:szCs w:val="20"/>
        </w:rPr>
        <w:t>-6-</w:t>
      </w:r>
      <w:r w:rsidRPr="00E70E53">
        <w:rPr>
          <w:rFonts w:ascii="Arial" w:eastAsia="Times New Roman" w:hAnsi="Arial" w:cs="Arial"/>
          <w:b/>
          <w:sz w:val="20"/>
          <w:szCs w:val="20"/>
          <w:lang w:val="en-US"/>
        </w:rPr>
        <w:t>xx</w:t>
      </w:r>
      <w:r w:rsidRPr="00E70E53">
        <w:rPr>
          <w:rFonts w:ascii="Arial" w:eastAsia="Times New Roman" w:hAnsi="Arial" w:cs="Arial"/>
          <w:sz w:val="20"/>
          <w:szCs w:val="20"/>
        </w:rPr>
        <w:t>: Высокопроизводительные потолочные точки доступа.</w:t>
      </w:r>
    </w:p>
    <w:p w:rsidR="00E70E53" w:rsidRPr="00E70E53" w:rsidRDefault="00E70E53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• </w:t>
      </w:r>
      <w:r w:rsidRPr="00E70E53">
        <w:rPr>
          <w:rFonts w:ascii="Arial" w:eastAsia="Times New Roman" w:hAnsi="Arial" w:cs="Arial"/>
          <w:b/>
          <w:sz w:val="20"/>
          <w:szCs w:val="20"/>
        </w:rPr>
        <w:t>Настенные</w:t>
      </w:r>
      <w:r w:rsidRPr="00E70E53">
        <w:rPr>
          <w:rFonts w:ascii="Arial" w:eastAsia="Times New Roman" w:hAnsi="Arial" w:cs="Arial"/>
          <w:sz w:val="20"/>
          <w:szCs w:val="20"/>
        </w:rPr>
        <w:t xml:space="preserve">: изящные точки доступа, которые подключаются непосредственно к настенной розетке для создания ячеистой сети* или преобразуют узел </w:t>
      </w:r>
      <w:r w:rsidRPr="00E70E53">
        <w:rPr>
          <w:rFonts w:ascii="Arial" w:eastAsia="Times New Roman" w:hAnsi="Arial" w:cs="Arial"/>
          <w:sz w:val="20"/>
          <w:szCs w:val="20"/>
          <w:lang w:val="en-US"/>
        </w:rPr>
        <w:t>Ethernet</w:t>
      </w:r>
      <w:r w:rsidRPr="00E70E53">
        <w:rPr>
          <w:rFonts w:ascii="Arial" w:eastAsia="Times New Roman" w:hAnsi="Arial" w:cs="Arial"/>
          <w:sz w:val="20"/>
          <w:szCs w:val="20"/>
        </w:rPr>
        <w:t xml:space="preserve"> в точку доступа.</w:t>
      </w:r>
    </w:p>
    <w:p w:rsidR="00E70E53" w:rsidRPr="00E70E53" w:rsidRDefault="00E70E53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• </w:t>
      </w:r>
      <w:proofErr w:type="spellStart"/>
      <w:r w:rsidRPr="00E70E53">
        <w:rPr>
          <w:rFonts w:ascii="Arial" w:eastAsia="Times New Roman" w:hAnsi="Arial" w:cs="Arial"/>
          <w:b/>
          <w:sz w:val="20"/>
          <w:szCs w:val="20"/>
        </w:rPr>
        <w:t>Outdoor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>: универсальные, защищенные от атмосферных воздействий точки доступа, которые можно монтировать на опорах снаружи или удобно размещать на поверхности в помещении.</w:t>
      </w:r>
    </w:p>
    <w:p w:rsidR="00E70E53" w:rsidRPr="00E70E53" w:rsidRDefault="00E70E53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• </w:t>
      </w:r>
      <w:proofErr w:type="gramStart"/>
      <w:r w:rsidRPr="00E70E53">
        <w:rPr>
          <w:rFonts w:ascii="Arial" w:eastAsia="Times New Roman" w:hAnsi="Arial" w:cs="Arial"/>
          <w:b/>
          <w:sz w:val="20"/>
          <w:szCs w:val="20"/>
        </w:rPr>
        <w:t>Потолочные</w:t>
      </w:r>
      <w:proofErr w:type="gramEnd"/>
      <w:r w:rsidRPr="00E70E53">
        <w:rPr>
          <w:rFonts w:ascii="Arial" w:eastAsia="Times New Roman" w:hAnsi="Arial" w:cs="Arial"/>
          <w:sz w:val="20"/>
          <w:szCs w:val="20"/>
        </w:rPr>
        <w:t>: отлично подходит для офисов или предприятий малого и среднего бизнеса с очень высокой плотностью подключенных устройств.</w:t>
      </w:r>
    </w:p>
    <w:p w:rsidR="00167D03" w:rsidRPr="005540C8" w:rsidRDefault="00E70E53" w:rsidP="00E70E53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70E53">
        <w:rPr>
          <w:rFonts w:ascii="Arial" w:eastAsia="Times New Roman" w:hAnsi="Arial" w:cs="Arial"/>
          <w:sz w:val="20"/>
          <w:szCs w:val="20"/>
        </w:rPr>
        <w:t xml:space="preserve">*Для создания беспроводной сети требуется </w:t>
      </w:r>
      <w:proofErr w:type="spellStart"/>
      <w:r w:rsidRPr="00E70E53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E70E53">
        <w:rPr>
          <w:rFonts w:ascii="Arial" w:eastAsia="Times New Roman" w:hAnsi="Arial" w:cs="Arial"/>
          <w:sz w:val="20"/>
          <w:szCs w:val="20"/>
        </w:rPr>
        <w:t xml:space="preserve"> </w:t>
      </w:r>
      <w:r w:rsidRPr="00E70E53">
        <w:rPr>
          <w:rFonts w:ascii="Arial" w:eastAsia="Times New Roman" w:hAnsi="Arial" w:cs="Arial"/>
          <w:sz w:val="20"/>
          <w:szCs w:val="20"/>
          <w:lang w:val="en-US"/>
        </w:rPr>
        <w:t>Online</w:t>
      </w:r>
      <w:r w:rsidRPr="00E70E53">
        <w:rPr>
          <w:rFonts w:ascii="Arial" w:eastAsia="Times New Roman" w:hAnsi="Arial" w:cs="Arial"/>
          <w:sz w:val="20"/>
          <w:szCs w:val="20"/>
        </w:rPr>
        <w:t>.</w:t>
      </w:r>
    </w:p>
    <w:p w:rsidR="00E70E53" w:rsidRPr="005540C8" w:rsidRDefault="00E70E53" w:rsidP="00E70E53">
      <w:pPr>
        <w:spacing w:after="150" w:line="312" w:lineRule="atLeast"/>
        <w:rPr>
          <w:rFonts w:ascii="Arial" w:eastAsia="Times New Roman" w:hAnsi="Arial" w:cs="Arial"/>
          <w:sz w:val="18"/>
          <w:szCs w:val="18"/>
        </w:rPr>
      </w:pPr>
    </w:p>
    <w:p w:rsidR="00A26A9E" w:rsidRPr="00A26A9E" w:rsidRDefault="005540C8" w:rsidP="00A26A9E">
      <w:pPr>
        <w:spacing w:after="150" w:line="312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4: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Сколько точек доступа мне нужно?</w:t>
      </w:r>
    </w:p>
    <w:p w:rsidR="00A26A9E" w:rsidRPr="00A26A9E" w:rsidRDefault="005540C8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4: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Большинство точек доступа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способны покрывать площадь </w:t>
      </w:r>
      <w:r w:rsidR="00A26A9E">
        <w:rPr>
          <w:rFonts w:ascii="Arial" w:eastAsia="Times New Roman" w:hAnsi="Arial" w:cs="Arial"/>
          <w:sz w:val="20"/>
          <w:szCs w:val="20"/>
        </w:rPr>
        <w:t>100</w:t>
      </w:r>
      <w:r w:rsidR="00A26A9E" w:rsidRPr="00A26A9E">
        <w:rPr>
          <w:rFonts w:ascii="Arial" w:eastAsia="Times New Roman" w:hAnsi="Arial" w:cs="Arial"/>
          <w:sz w:val="20"/>
          <w:szCs w:val="20"/>
        </w:rPr>
        <w:t>–</w:t>
      </w:r>
      <w:r w:rsidR="00A26A9E">
        <w:rPr>
          <w:rFonts w:ascii="Arial" w:eastAsia="Times New Roman" w:hAnsi="Arial" w:cs="Arial"/>
          <w:sz w:val="20"/>
          <w:szCs w:val="20"/>
        </w:rPr>
        <w:t>400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 м2. Учитывая, что стены и другие препятствия могут ухудшать сигнал, мы обычно рекомендуем иметь хотя бы одну точку доступа на </w:t>
      </w:r>
      <w:r w:rsidR="00A26A9E">
        <w:rPr>
          <w:rFonts w:ascii="Arial" w:eastAsia="Times New Roman" w:hAnsi="Arial" w:cs="Arial"/>
          <w:sz w:val="20"/>
          <w:szCs w:val="20"/>
        </w:rPr>
        <w:t>100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 м</w:t>
      </w:r>
      <w:proofErr w:type="gramStart"/>
      <w:r w:rsidR="00A26A9E" w:rsidRPr="00A26A9E">
        <w:rPr>
          <w:rFonts w:ascii="Arial" w:eastAsia="Times New Roman" w:hAnsi="Arial" w:cs="Arial"/>
          <w:sz w:val="20"/>
          <w:szCs w:val="20"/>
        </w:rPr>
        <w:t>2</w:t>
      </w:r>
      <w:proofErr w:type="gramEnd"/>
      <w:r w:rsidR="00A26A9E" w:rsidRPr="00A26A9E">
        <w:rPr>
          <w:rFonts w:ascii="Arial" w:eastAsia="Times New Roman" w:hAnsi="Arial" w:cs="Arial"/>
          <w:sz w:val="20"/>
          <w:szCs w:val="20"/>
        </w:rPr>
        <w:t>, чтобы максимизировать производительность и возможности подключения.</w:t>
      </w:r>
    </w:p>
    <w:p w:rsidR="00A26A9E" w:rsidRPr="00A26A9E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A26A9E">
        <w:rPr>
          <w:rFonts w:ascii="Arial" w:eastAsia="Times New Roman" w:hAnsi="Arial" w:cs="Arial"/>
          <w:sz w:val="20"/>
          <w:szCs w:val="20"/>
        </w:rPr>
        <w:t xml:space="preserve">Используйте наше бесплатное приложение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, чтобы загрузить планы этажей, </w:t>
      </w:r>
      <w:proofErr w:type="gramStart"/>
      <w:r w:rsidRPr="00A26A9E">
        <w:rPr>
          <w:rFonts w:ascii="Arial" w:eastAsia="Times New Roman" w:hAnsi="Arial" w:cs="Arial"/>
          <w:sz w:val="20"/>
          <w:szCs w:val="20"/>
        </w:rPr>
        <w:t>разместить устройства</w:t>
      </w:r>
      <w:proofErr w:type="gramEnd"/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 и подтвердить информацию о покрытии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Wi</w:t>
      </w:r>
      <w:r w:rsidRPr="00A26A9E">
        <w:rPr>
          <w:rFonts w:ascii="Arial" w:eastAsia="Times New Roman" w:hAnsi="Arial" w:cs="Arial"/>
          <w:sz w:val="20"/>
          <w:szCs w:val="20"/>
        </w:rPr>
        <w:t>-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Fi</w:t>
      </w:r>
      <w:r w:rsidRPr="00A26A9E">
        <w:rPr>
          <w:rFonts w:ascii="Arial" w:eastAsia="Times New Roman" w:hAnsi="Arial" w:cs="Arial"/>
          <w:sz w:val="20"/>
          <w:szCs w:val="20"/>
        </w:rPr>
        <w:t xml:space="preserve"> и требованиях к кабелям.</w:t>
      </w:r>
    </w:p>
    <w:p w:rsidR="00167D03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Д</w:t>
      </w:r>
      <w:r w:rsidRPr="00A26A9E">
        <w:rPr>
          <w:rFonts w:ascii="Arial" w:eastAsia="Times New Roman" w:hAnsi="Arial" w:cs="Arial"/>
          <w:sz w:val="20"/>
          <w:szCs w:val="20"/>
        </w:rPr>
        <w:t xml:space="preserve">ля оптимизации </w:t>
      </w:r>
      <w:proofErr w:type="gramStart"/>
      <w:r w:rsidRPr="00A26A9E">
        <w:rPr>
          <w:rFonts w:ascii="Arial" w:eastAsia="Times New Roman" w:hAnsi="Arial" w:cs="Arial"/>
          <w:sz w:val="20"/>
          <w:szCs w:val="20"/>
        </w:rPr>
        <w:t>вашего</w:t>
      </w:r>
      <w:proofErr w:type="gramEnd"/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WiFi</w:t>
      </w:r>
      <w:r>
        <w:rPr>
          <w:rFonts w:ascii="Arial" w:eastAsia="Times New Roman" w:hAnsi="Arial" w:cs="Arial"/>
          <w:sz w:val="20"/>
          <w:szCs w:val="20"/>
        </w:rPr>
        <w:t xml:space="preserve"> можно использовать </w:t>
      </w:r>
      <w:r w:rsidRPr="00A26A9E">
        <w:rPr>
          <w:rFonts w:ascii="Arial" w:eastAsia="Times New Roman" w:hAnsi="Arial" w:cs="Arial"/>
          <w:sz w:val="20"/>
          <w:szCs w:val="20"/>
        </w:rPr>
        <w:t xml:space="preserve">мобильное приложение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WiFi</w:t>
      </w:r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Analyser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iOS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>/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Android</w:t>
      </w:r>
      <w:r>
        <w:rPr>
          <w:rFonts w:ascii="Arial" w:eastAsia="Times New Roman" w:hAnsi="Arial" w:cs="Arial"/>
          <w:sz w:val="20"/>
          <w:szCs w:val="20"/>
        </w:rPr>
        <w:t>)</w:t>
      </w:r>
      <w:r w:rsidRPr="00A26A9E">
        <w:rPr>
          <w:rFonts w:ascii="Arial" w:eastAsia="Times New Roman" w:hAnsi="Arial" w:cs="Arial"/>
          <w:sz w:val="20"/>
          <w:szCs w:val="20"/>
        </w:rPr>
        <w:t>. Он</w:t>
      </w:r>
      <w:r>
        <w:rPr>
          <w:rFonts w:ascii="Arial" w:eastAsia="Times New Roman" w:hAnsi="Arial" w:cs="Arial"/>
          <w:sz w:val="20"/>
          <w:szCs w:val="20"/>
        </w:rPr>
        <w:t>о</w:t>
      </w:r>
      <w:r w:rsidRPr="00A26A9E">
        <w:rPr>
          <w:rFonts w:ascii="Arial" w:eastAsia="Times New Roman" w:hAnsi="Arial" w:cs="Arial"/>
          <w:sz w:val="20"/>
          <w:szCs w:val="20"/>
        </w:rPr>
        <w:t xml:space="preserve"> включает в себя тестирование скорости, измерение задержки и отображение реальных сигналов вашего плана этажа.</w:t>
      </w:r>
    </w:p>
    <w:p w:rsidR="00A26A9E" w:rsidRPr="00A26A9E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</w:p>
    <w:p w:rsidR="00A26A9E" w:rsidRPr="00A26A9E" w:rsidRDefault="005540C8" w:rsidP="00A26A9E">
      <w:pPr>
        <w:spacing w:after="150" w:line="312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5: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Как мне подать питание на точки доступа?</w:t>
      </w:r>
    </w:p>
    <w:p w:rsidR="00A26A9E" w:rsidRDefault="005540C8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5: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Большинству точек доступа требуется питание через 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Ethernet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), которое может быть обеспечено коммутатором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или адаптером 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IP</w:t>
      </w:r>
      <w:r w:rsidR="00A26A9E" w:rsidRPr="00A26A9E">
        <w:rPr>
          <w:rFonts w:ascii="Arial" w:eastAsia="Times New Roman" w:hAnsi="Arial" w:cs="Arial"/>
          <w:sz w:val="20"/>
          <w:szCs w:val="20"/>
        </w:rPr>
        <w:t>-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COM</w:t>
      </w:r>
      <w:r w:rsidR="00A26A9E" w:rsidRPr="00A26A9E">
        <w:rPr>
          <w:rFonts w:ascii="Arial" w:eastAsia="Times New Roman" w:hAnsi="Arial" w:cs="Arial"/>
          <w:sz w:val="20"/>
          <w:szCs w:val="20"/>
        </w:rPr>
        <w:t>/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Tenda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. Обязательно проверьте страницу магазина устройства, чтобы определить, какой режим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требуется.</w:t>
      </w:r>
    </w:p>
    <w:p w:rsidR="00A26A9E" w:rsidRPr="00A26A9E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</w:p>
    <w:p w:rsidR="00A26A9E" w:rsidRPr="00A26A9E" w:rsidRDefault="005540C8" w:rsidP="00A26A9E">
      <w:pPr>
        <w:spacing w:after="150" w:line="312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6: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Могу ли я объединить свои точки доступа по беспроводной сети?</w:t>
      </w:r>
    </w:p>
    <w:p w:rsidR="00A26A9E" w:rsidRPr="00A26A9E" w:rsidRDefault="005540C8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6: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Да, все точки доступа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автоматически образуют ячеистую сеть, транслируя один и тот же 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Wi</w:t>
      </w:r>
      <w:r w:rsidR="00A26A9E" w:rsidRPr="00A26A9E">
        <w:rPr>
          <w:rFonts w:ascii="Arial" w:eastAsia="Times New Roman" w:hAnsi="Arial" w:cs="Arial"/>
          <w:sz w:val="20"/>
          <w:szCs w:val="20"/>
        </w:rPr>
        <w:t>-</w:t>
      </w:r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Fi</w:t>
      </w:r>
      <w:r w:rsidR="00A26A9E" w:rsidRPr="00A26A9E">
        <w:rPr>
          <w:rFonts w:ascii="Arial" w:eastAsia="Times New Roman" w:hAnsi="Arial" w:cs="Arial"/>
          <w:sz w:val="20"/>
          <w:szCs w:val="20"/>
        </w:rPr>
        <w:t>, поэтому вы можете поддерживать соединение во время роуминга между вашими точками доступа.</w:t>
      </w:r>
    </w:p>
    <w:p w:rsidR="00A26A9E" w:rsidRPr="00A26A9E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A26A9E">
        <w:rPr>
          <w:rFonts w:ascii="Arial" w:eastAsia="Times New Roman" w:hAnsi="Arial" w:cs="Arial"/>
          <w:sz w:val="20"/>
          <w:szCs w:val="20"/>
        </w:rPr>
        <w:t xml:space="preserve">Наши точки доступа также поддерживают беспроводное объединение друг с другом, поэтому вы можете устранить мертвые зоны без необходимости прокладки дополнительных кабелей. Просто подключите точку доступа к адаптеру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PoE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, подключенному к розетке переменного тока в </w:t>
      </w:r>
      <w:proofErr w:type="gramStart"/>
      <w:r w:rsidRPr="00A26A9E">
        <w:rPr>
          <w:rFonts w:ascii="Arial" w:eastAsia="Times New Roman" w:hAnsi="Arial" w:cs="Arial"/>
          <w:sz w:val="20"/>
          <w:szCs w:val="20"/>
        </w:rPr>
        <w:t>радиусе</w:t>
      </w:r>
      <w:proofErr w:type="gramEnd"/>
      <w:r w:rsidRPr="00A26A9E">
        <w:rPr>
          <w:rFonts w:ascii="Arial" w:eastAsia="Times New Roman" w:hAnsi="Arial" w:cs="Arial"/>
          <w:sz w:val="20"/>
          <w:szCs w:val="20"/>
        </w:rPr>
        <w:t xml:space="preserve"> действия ближайшей точки доступа, чтобы начать настройку.</w:t>
      </w:r>
    </w:p>
    <w:p w:rsidR="00167D03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A26A9E">
        <w:rPr>
          <w:rFonts w:ascii="Arial" w:eastAsia="Times New Roman" w:hAnsi="Arial" w:cs="Arial"/>
          <w:sz w:val="20"/>
          <w:szCs w:val="20"/>
        </w:rPr>
        <w:t xml:space="preserve">Обратите внимание, что создание сетки недоступно для автономных точек доступа (без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>).</w:t>
      </w:r>
    </w:p>
    <w:p w:rsidR="00A26A9E" w:rsidRPr="00A26A9E" w:rsidRDefault="00A26A9E" w:rsidP="00A26A9E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</w:p>
    <w:p w:rsidR="00A26A9E" w:rsidRPr="00A26A9E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7: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Есть ли какие-либо сборы или лицензионные требования?</w:t>
      </w:r>
    </w:p>
    <w:p w:rsidR="00A26A9E" w:rsidRPr="00A26A9E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A7: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26A9E" w:rsidRPr="00A26A9E">
        <w:rPr>
          <w:rFonts w:ascii="Arial" w:eastAsia="Times New Roman" w:hAnsi="Arial" w:cs="Arial"/>
          <w:sz w:val="20"/>
          <w:szCs w:val="20"/>
        </w:rPr>
        <w:t>Точно нет. Наша цель — предоставить вам многофункциональную среду без каких-либо скрытых платежей.</w:t>
      </w:r>
    </w:p>
    <w:p w:rsidR="00A26A9E" w:rsidRPr="00A26A9E" w:rsidRDefault="00A26A9E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A26A9E" w:rsidRPr="00A26A9E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8: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Как я могу оптимизировать скорость беспроводной связи?</w:t>
      </w:r>
    </w:p>
    <w:p w:rsidR="00A26A9E" w:rsidRPr="00A26A9E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8: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A26A9E" w:rsidRPr="00A26A9E">
        <w:rPr>
          <w:rFonts w:ascii="Arial" w:eastAsia="Times New Roman" w:hAnsi="Arial" w:cs="Arial"/>
          <w:sz w:val="20"/>
          <w:szCs w:val="20"/>
        </w:rPr>
        <w:t xml:space="preserve">Точки доступа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 xml:space="preserve"> настроены таким образом, чтобы сбалансировать скорость и защиту от помех. Чтобы установить приоритет скорости, просто увеличьте ширину канала, используемого вашей точкой доступа. Например, наши радиостанции 5 ГГц по умолчанию используют ширину канала 40 МГц, но их можно вручную настроить на использование 80 МГц или даже 160 МГц в настройках сети </w:t>
      </w:r>
      <w:proofErr w:type="spellStart"/>
      <w:r w:rsidR="00A26A9E"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A26A9E" w:rsidRPr="00A26A9E">
        <w:rPr>
          <w:rFonts w:ascii="Arial" w:eastAsia="Times New Roman" w:hAnsi="Arial" w:cs="Arial"/>
          <w:sz w:val="20"/>
          <w:szCs w:val="20"/>
        </w:rPr>
        <w:t>.</w:t>
      </w:r>
    </w:p>
    <w:p w:rsidR="00E86162" w:rsidRPr="00A26A9E" w:rsidRDefault="00A26A9E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A26A9E">
        <w:rPr>
          <w:rFonts w:ascii="Arial" w:eastAsia="Times New Roman" w:hAnsi="Arial" w:cs="Arial"/>
          <w:sz w:val="20"/>
          <w:szCs w:val="20"/>
        </w:rPr>
        <w:t xml:space="preserve">Мы рекомендуем использовать мобильное приложение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WiFi</w:t>
      </w:r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Analyser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iOS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>/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Pr="00A26A9E">
        <w:rPr>
          <w:rFonts w:ascii="Arial" w:eastAsia="Times New Roman" w:hAnsi="Arial" w:cs="Arial"/>
          <w:sz w:val="20"/>
          <w:szCs w:val="20"/>
        </w:rPr>
        <w:t xml:space="preserve">) или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Radio</w:t>
      </w:r>
      <w:r w:rsidRPr="00A26A9E">
        <w:rPr>
          <w:rFonts w:ascii="Arial" w:eastAsia="Times New Roman" w:hAnsi="Arial" w:cs="Arial"/>
          <w:sz w:val="20"/>
          <w:szCs w:val="20"/>
        </w:rPr>
        <w:t xml:space="preserve"> </w:t>
      </w:r>
      <w:r w:rsidRPr="00A26A9E">
        <w:rPr>
          <w:rFonts w:ascii="Arial" w:eastAsia="Times New Roman" w:hAnsi="Arial" w:cs="Arial"/>
          <w:sz w:val="20"/>
          <w:szCs w:val="20"/>
          <w:lang w:val="en-US"/>
        </w:rPr>
        <w:t>Manager</w:t>
      </w:r>
      <w:r w:rsidRPr="00A26A9E">
        <w:rPr>
          <w:rFonts w:ascii="Arial" w:eastAsia="Times New Roman" w:hAnsi="Arial" w:cs="Arial"/>
          <w:sz w:val="20"/>
          <w:szCs w:val="20"/>
        </w:rPr>
        <w:t xml:space="preserve"> сети </w:t>
      </w:r>
      <w:proofErr w:type="spellStart"/>
      <w:r w:rsidRPr="00A26A9E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A26A9E">
        <w:rPr>
          <w:rFonts w:ascii="Arial" w:eastAsia="Times New Roman" w:hAnsi="Arial" w:cs="Arial"/>
          <w:sz w:val="20"/>
          <w:szCs w:val="20"/>
        </w:rPr>
        <w:t>, чтобы подтвердить уровни помех перед увеличением ширины канала.</w:t>
      </w:r>
    </w:p>
    <w:p w:rsidR="00A26A9E" w:rsidRPr="00A26A9E" w:rsidRDefault="00A26A9E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</w:p>
    <w:p w:rsidR="00A26A9E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9: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 xml:space="preserve">Почему точка доступа не обнаруживается контроллером </w:t>
      </w:r>
      <w:proofErr w:type="spellStart"/>
      <w:r w:rsidR="00941A5C">
        <w:rPr>
          <w:rFonts w:ascii="Arial" w:eastAsia="Times New Roman" w:hAnsi="Arial" w:cs="Arial"/>
          <w:b/>
          <w:sz w:val="20"/>
          <w:szCs w:val="20"/>
          <w:lang w:val="en-US"/>
        </w:rPr>
        <w:t>ProFi</w:t>
      </w:r>
      <w:proofErr w:type="spellEnd"/>
      <w:r w:rsidR="00941A5C" w:rsidRPr="00941A5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26A9E" w:rsidRPr="00A26A9E">
        <w:rPr>
          <w:rFonts w:ascii="Arial" w:eastAsia="Times New Roman" w:hAnsi="Arial" w:cs="Arial"/>
          <w:b/>
          <w:sz w:val="20"/>
          <w:szCs w:val="20"/>
        </w:rPr>
        <w:t>автоматически?</w:t>
      </w:r>
    </w:p>
    <w:p w:rsidR="005540C8" w:rsidRPr="005540C8" w:rsidRDefault="005540C8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A9:</w:t>
      </w:r>
    </w:p>
    <w:p w:rsidR="00A26A9E" w:rsidRPr="00941A5C" w:rsidRDefault="00A26A9E" w:rsidP="00941A5C">
      <w:pPr>
        <w:pStyle w:val="a7"/>
        <w:numPr>
          <w:ilvl w:val="0"/>
          <w:numId w:val="3"/>
        </w:num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Убедитесь, что контроллер и точка доступа находятся в одной сети. Для этого можно использовать одну из программ «MAC </w:t>
      </w:r>
      <w:proofErr w:type="spellStart"/>
      <w:r w:rsidRPr="00941A5C">
        <w:rPr>
          <w:rFonts w:ascii="Arial" w:eastAsia="Times New Roman" w:hAnsi="Arial" w:cs="Arial"/>
          <w:sz w:val="20"/>
          <w:szCs w:val="20"/>
        </w:rPr>
        <w:t>scanner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>»</w:t>
      </w:r>
    </w:p>
    <w:p w:rsidR="00941A5C" w:rsidRPr="00941A5C" w:rsidRDefault="00941A5C" w:rsidP="00941A5C">
      <w:pPr>
        <w:pStyle w:val="a7"/>
        <w:numPr>
          <w:ilvl w:val="0"/>
          <w:numId w:val="3"/>
        </w:num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Если точка доступа отсутствует в подсети контроллера, найдите её на </w:t>
      </w:r>
      <w:proofErr w:type="spellStart"/>
      <w:r w:rsidRPr="00941A5C">
        <w:rPr>
          <w:rFonts w:ascii="Arial" w:eastAsia="Times New Roman" w:hAnsi="Arial" w:cs="Arial"/>
          <w:sz w:val="20"/>
          <w:szCs w:val="20"/>
        </w:rPr>
        <w:t>дефолтном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 IP 192.168.0.254, обновите </w:t>
      </w:r>
      <w:proofErr w:type="gramStart"/>
      <w:r w:rsidRPr="00941A5C">
        <w:rPr>
          <w:rFonts w:ascii="Arial" w:eastAsia="Times New Roman" w:hAnsi="Arial" w:cs="Arial"/>
          <w:sz w:val="20"/>
          <w:szCs w:val="20"/>
        </w:rPr>
        <w:t>ПО</w:t>
      </w:r>
      <w:proofErr w:type="gramEnd"/>
      <w:r w:rsidRPr="00941A5C">
        <w:rPr>
          <w:rFonts w:ascii="Arial" w:eastAsia="Times New Roman" w:hAnsi="Arial" w:cs="Arial"/>
          <w:sz w:val="20"/>
          <w:szCs w:val="20"/>
        </w:rPr>
        <w:t xml:space="preserve"> и </w:t>
      </w:r>
      <w:proofErr w:type="gramStart"/>
      <w:r w:rsidRPr="00941A5C">
        <w:rPr>
          <w:rFonts w:ascii="Arial" w:eastAsia="Times New Roman" w:hAnsi="Arial" w:cs="Arial"/>
          <w:sz w:val="20"/>
          <w:szCs w:val="20"/>
        </w:rPr>
        <w:t>установите</w:t>
      </w:r>
      <w:proofErr w:type="gramEnd"/>
      <w:r w:rsidRPr="00941A5C">
        <w:rPr>
          <w:rFonts w:ascii="Arial" w:eastAsia="Times New Roman" w:hAnsi="Arial" w:cs="Arial"/>
          <w:sz w:val="20"/>
          <w:szCs w:val="20"/>
        </w:rPr>
        <w:t xml:space="preserve"> получение </w:t>
      </w:r>
      <w:r w:rsidRPr="00941A5C">
        <w:rPr>
          <w:rFonts w:ascii="Arial" w:eastAsia="Times New Roman" w:hAnsi="Arial" w:cs="Arial"/>
          <w:sz w:val="20"/>
          <w:szCs w:val="20"/>
          <w:lang w:val="en-US"/>
        </w:rPr>
        <w:t>IP</w:t>
      </w:r>
      <w:r w:rsidRPr="00941A5C">
        <w:rPr>
          <w:rFonts w:ascii="Arial" w:eastAsia="Times New Roman" w:hAnsi="Arial" w:cs="Arial"/>
          <w:sz w:val="20"/>
          <w:szCs w:val="20"/>
        </w:rPr>
        <w:t xml:space="preserve"> при помощи </w:t>
      </w:r>
      <w:r w:rsidRPr="00941A5C">
        <w:rPr>
          <w:rFonts w:ascii="Arial" w:eastAsia="Times New Roman" w:hAnsi="Arial" w:cs="Arial"/>
          <w:sz w:val="20"/>
          <w:szCs w:val="20"/>
          <w:lang w:val="en-US"/>
        </w:rPr>
        <w:t>DHCP</w:t>
      </w:r>
    </w:p>
    <w:p w:rsidR="00A26A9E" w:rsidRPr="00941A5C" w:rsidRDefault="00A26A9E" w:rsidP="00941A5C">
      <w:pPr>
        <w:pStyle w:val="a7"/>
        <w:numPr>
          <w:ilvl w:val="0"/>
          <w:numId w:val="3"/>
        </w:num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>Убедитесь, что на точке доступа установлено ПО, поддерживающее управление с помощью контроллера</w:t>
      </w:r>
    </w:p>
    <w:tbl>
      <w:tblPr>
        <w:tblW w:w="7027" w:type="dxa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2268"/>
        <w:gridCol w:w="2903"/>
      </w:tblGrid>
      <w:tr w:rsidR="00941A5C" w:rsidRPr="005540C8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>Model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41A5C" w:rsidRPr="00803ED4" w:rsidRDefault="00941A5C" w:rsidP="009C7A0A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 xml:space="preserve">FW for </w:t>
            </w:r>
            <w:proofErr w:type="spellStart"/>
            <w:r w:rsidR="009C7A0A">
              <w:rPr>
                <w:rFonts w:ascii="Calibri" w:eastAsia="Times New Roman" w:hAnsi="Calibri"/>
                <w:color w:val="000000"/>
                <w:lang w:val="en-US"/>
              </w:rPr>
              <w:t>ProFi</w:t>
            </w:r>
            <w:proofErr w:type="spellEnd"/>
            <w:r w:rsidR="009C7A0A">
              <w:rPr>
                <w:rFonts w:ascii="Calibri" w:eastAsia="Times New Roman" w:hAnsi="Calibri"/>
                <w:color w:val="000000"/>
                <w:lang w:val="en-US"/>
              </w:rPr>
              <w:t xml:space="preserve"> controller</w:t>
            </w:r>
          </w:p>
        </w:tc>
        <w:tc>
          <w:tcPr>
            <w:tcW w:w="2903" w:type="dxa"/>
          </w:tcPr>
          <w:p w:rsidR="00941A5C" w:rsidRPr="00803ED4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 xml:space="preserve">FW for HW </w:t>
            </w:r>
            <w:r w:rsidR="009C7A0A">
              <w:rPr>
                <w:rFonts w:ascii="Calibri" w:eastAsia="Times New Roman" w:hAnsi="Calibri"/>
                <w:color w:val="000000"/>
                <w:lang w:val="en-US"/>
              </w:rPr>
              <w:t>controller (M20,..)</w:t>
            </w:r>
          </w:p>
        </w:tc>
      </w:tr>
      <w:tr w:rsidR="00941A5C" w:rsidRPr="00F97D30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Pro-6-IW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V1.0.0.8(682)</w:t>
            </w:r>
          </w:p>
        </w:tc>
        <w:tc>
          <w:tcPr>
            <w:tcW w:w="2903" w:type="dxa"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</w:p>
        </w:tc>
      </w:tr>
      <w:tr w:rsidR="00941A5C" w:rsidRPr="00F97D30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Pro-6-LR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V1.0.0.39(1860)</w:t>
            </w:r>
          </w:p>
        </w:tc>
        <w:tc>
          <w:tcPr>
            <w:tcW w:w="2903" w:type="dxa"/>
          </w:tcPr>
          <w:p w:rsidR="00941A5C" w:rsidRPr="00E3529E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 w:rsidRPr="00E479CD">
              <w:rPr>
                <w:rFonts w:ascii="Calibri" w:eastAsia="Times New Roman" w:hAnsi="Calibri"/>
                <w:color w:val="000000"/>
                <w:lang w:val="en-US"/>
              </w:rPr>
              <w:t>V1.0.0.19(2528)</w:t>
            </w:r>
          </w:p>
        </w:tc>
      </w:tr>
      <w:tr w:rsidR="00941A5C" w:rsidRPr="00F97D30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97D30">
              <w:rPr>
                <w:rFonts w:ascii="Calibri" w:eastAsia="Times New Roman" w:hAnsi="Calibri"/>
                <w:color w:val="000000"/>
              </w:rPr>
              <w:t>iUAP-AC-LITE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V1.0.0.7(9641)</w:t>
            </w:r>
          </w:p>
        </w:tc>
        <w:tc>
          <w:tcPr>
            <w:tcW w:w="2903" w:type="dxa"/>
          </w:tcPr>
          <w:p w:rsidR="00941A5C" w:rsidRPr="00E3529E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V1.0.0.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2</w:t>
            </w: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(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8892</w:t>
            </w: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)</w:t>
            </w:r>
          </w:p>
        </w:tc>
      </w:tr>
      <w:tr w:rsidR="00941A5C" w:rsidRPr="00F97D30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97D30">
              <w:rPr>
                <w:rFonts w:ascii="Calibri" w:eastAsia="Times New Roman" w:hAnsi="Calibri"/>
                <w:color w:val="000000"/>
              </w:rPr>
              <w:t>iUAP-AC-LR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 xml:space="preserve">V1.0.0.6(9015) </w:t>
            </w:r>
          </w:p>
        </w:tc>
        <w:tc>
          <w:tcPr>
            <w:tcW w:w="2903" w:type="dxa"/>
          </w:tcPr>
          <w:p w:rsidR="00941A5C" w:rsidRPr="00E3529E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  <w:lang w:val="en-US"/>
              </w:rPr>
            </w:pP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V1.0.0.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2</w:t>
            </w: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(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8892</w:t>
            </w:r>
            <w:r w:rsidRPr="00E3529E">
              <w:rPr>
                <w:rFonts w:ascii="Calibri" w:eastAsia="Times New Roman" w:hAnsi="Calibri"/>
                <w:color w:val="000000"/>
                <w:lang w:val="en-US"/>
              </w:rPr>
              <w:t>)</w:t>
            </w:r>
          </w:p>
        </w:tc>
      </w:tr>
      <w:tr w:rsidR="00941A5C" w:rsidRPr="00F97D30" w:rsidTr="009C7A0A">
        <w:trPr>
          <w:trHeight w:val="288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97D30">
              <w:rPr>
                <w:rFonts w:ascii="Calibri" w:eastAsia="Times New Roman" w:hAnsi="Calibri"/>
                <w:color w:val="000000"/>
              </w:rPr>
              <w:t>iUAP-AC-M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F97D30">
              <w:rPr>
                <w:rFonts w:ascii="Calibri" w:eastAsia="Times New Roman" w:hAnsi="Calibri"/>
                <w:color w:val="000000"/>
              </w:rPr>
              <w:t>V1.0.0.8(9649)</w:t>
            </w:r>
          </w:p>
        </w:tc>
        <w:tc>
          <w:tcPr>
            <w:tcW w:w="2903" w:type="dxa"/>
          </w:tcPr>
          <w:p w:rsidR="00941A5C" w:rsidRPr="00F97D30" w:rsidRDefault="00941A5C" w:rsidP="00941A5C">
            <w:pPr>
              <w:spacing w:after="0"/>
              <w:contextualSpacing/>
              <w:rPr>
                <w:rFonts w:ascii="Calibri" w:eastAsia="Times New Roman" w:hAnsi="Calibri"/>
                <w:color w:val="000000"/>
              </w:rPr>
            </w:pPr>
            <w:r w:rsidRPr="00751AEA">
              <w:rPr>
                <w:rFonts w:ascii="Calibri" w:eastAsia="Times New Roman" w:hAnsi="Calibri"/>
                <w:color w:val="000000"/>
                <w:lang w:val="en-US"/>
              </w:rPr>
              <w:t>V1.0.0.7(9014)</w:t>
            </w:r>
          </w:p>
        </w:tc>
      </w:tr>
    </w:tbl>
    <w:p w:rsidR="00941A5C" w:rsidRPr="00941A5C" w:rsidRDefault="00941A5C" w:rsidP="00941A5C">
      <w:pPr>
        <w:shd w:val="clear" w:color="auto" w:fill="FFFFFF"/>
        <w:spacing w:after="0" w:line="336" w:lineRule="atLeast"/>
        <w:ind w:left="360"/>
        <w:contextualSpacing/>
        <w:outlineLvl w:val="1"/>
        <w:rPr>
          <w:rFonts w:ascii="Arial" w:eastAsia="Times New Roman" w:hAnsi="Arial" w:cs="Arial"/>
          <w:sz w:val="20"/>
          <w:szCs w:val="20"/>
          <w:lang w:val="en-US"/>
        </w:rPr>
      </w:pPr>
    </w:p>
    <w:p w:rsidR="00A26A9E" w:rsidRPr="00A26A9E" w:rsidRDefault="00A26A9E" w:rsidP="00A26A9E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sz w:val="20"/>
          <w:szCs w:val="20"/>
        </w:rPr>
      </w:pPr>
    </w:p>
    <w:p w:rsidR="00941A5C" w:rsidRPr="005540C8" w:rsidRDefault="005540C8" w:rsidP="00941A5C">
      <w:pPr>
        <w:shd w:val="clear" w:color="auto" w:fill="FFFFFF"/>
        <w:spacing w:after="0" w:line="264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10: </w:t>
      </w:r>
      <w:r w:rsidR="00941A5C" w:rsidRPr="00941A5C">
        <w:rPr>
          <w:rFonts w:ascii="Arial" w:eastAsia="Times New Roman" w:hAnsi="Arial" w:cs="Arial"/>
          <w:b/>
          <w:sz w:val="20"/>
          <w:szCs w:val="20"/>
        </w:rPr>
        <w:t>Почему на моем устройстве написано «</w:t>
      </w:r>
      <w:r w:rsidR="00941A5C" w:rsidRPr="00941A5C">
        <w:rPr>
          <w:rFonts w:ascii="Arial" w:eastAsia="Times New Roman" w:hAnsi="Arial" w:cs="Arial"/>
          <w:b/>
          <w:sz w:val="20"/>
          <w:szCs w:val="20"/>
          <w:lang w:val="en-US"/>
        </w:rPr>
        <w:t>Managed</w:t>
      </w:r>
      <w:r w:rsidR="00941A5C" w:rsidRPr="00941A5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1A5C" w:rsidRPr="00941A5C">
        <w:rPr>
          <w:rFonts w:ascii="Arial" w:eastAsia="Times New Roman" w:hAnsi="Arial" w:cs="Arial"/>
          <w:b/>
          <w:sz w:val="20"/>
          <w:szCs w:val="20"/>
          <w:lang w:val="en-US"/>
        </w:rPr>
        <w:t>by</w:t>
      </w:r>
      <w:r w:rsidR="00941A5C" w:rsidRPr="00941A5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1A5C" w:rsidRPr="00941A5C">
        <w:rPr>
          <w:rFonts w:ascii="Arial" w:eastAsia="Times New Roman" w:hAnsi="Arial" w:cs="Arial"/>
          <w:b/>
          <w:sz w:val="20"/>
          <w:szCs w:val="20"/>
          <w:lang w:val="en-US"/>
        </w:rPr>
        <w:t>other</w:t>
      </w:r>
      <w:r w:rsidR="00941A5C" w:rsidRPr="00941A5C">
        <w:rPr>
          <w:rFonts w:ascii="Arial" w:eastAsia="Times New Roman" w:hAnsi="Arial" w:cs="Arial"/>
          <w:b/>
          <w:sz w:val="20"/>
          <w:szCs w:val="20"/>
        </w:rPr>
        <w:t>»?</w:t>
      </w:r>
    </w:p>
    <w:p w:rsidR="00941A5C" w:rsidRPr="005540C8" w:rsidRDefault="00941A5C" w:rsidP="00941A5C">
      <w:pPr>
        <w:shd w:val="clear" w:color="auto" w:fill="FFFFFF"/>
        <w:spacing w:after="0" w:line="264" w:lineRule="atLeast"/>
        <w:rPr>
          <w:rFonts w:ascii="Arial" w:eastAsia="Times New Roman" w:hAnsi="Arial" w:cs="Arial"/>
          <w:b/>
          <w:sz w:val="20"/>
          <w:szCs w:val="20"/>
        </w:rPr>
      </w:pPr>
    </w:p>
    <w:p w:rsidR="00941A5C" w:rsidRPr="00941A5C" w:rsidRDefault="005540C8" w:rsidP="00941A5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10: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941A5C" w:rsidRPr="00941A5C">
        <w:rPr>
          <w:rFonts w:ascii="Arial" w:eastAsia="Times New Roman" w:hAnsi="Arial" w:cs="Arial"/>
          <w:sz w:val="20"/>
          <w:szCs w:val="20"/>
        </w:rPr>
        <w:t xml:space="preserve">Это произойдет, если устройством управлял другой экземпляр приложения </w:t>
      </w:r>
      <w:proofErr w:type="spellStart"/>
      <w:r w:rsidR="00941A5C"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="00941A5C" w:rsidRPr="00941A5C">
        <w:rPr>
          <w:rFonts w:ascii="Arial" w:eastAsia="Times New Roman" w:hAnsi="Arial" w:cs="Arial"/>
          <w:sz w:val="20"/>
          <w:szCs w:val="20"/>
        </w:rPr>
        <w:t>. Есть несколько вариантов решения этой проблемы:</w:t>
      </w:r>
    </w:p>
    <w:p w:rsidR="00941A5C" w:rsidRPr="00941A5C" w:rsidRDefault="00941A5C" w:rsidP="00941A5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Восстановите настройки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 из резервной копии, в которой устройство уже управлялось.</w:t>
      </w:r>
    </w:p>
    <w:p w:rsidR="00941A5C" w:rsidRPr="00941A5C" w:rsidRDefault="00941A5C" w:rsidP="00941A5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Восстановите устройство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 до заводских настроек, а затем повторно адаптируйте его.</w:t>
      </w:r>
    </w:p>
    <w:p w:rsidR="00941A5C" w:rsidRPr="00941A5C" w:rsidRDefault="00941A5C" w:rsidP="00941A5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Переназначьте устройство с помощью мобильного приложения IP-COM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>.</w:t>
      </w:r>
    </w:p>
    <w:p w:rsidR="00941A5C" w:rsidRPr="00941A5C" w:rsidRDefault="00941A5C" w:rsidP="00941A5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>Примечание. Это может сделать только владелец учетной записи. Для этого ему необходимо предварительно войти в мобильное приложение, пока устройство находится под управлением.</w:t>
      </w:r>
    </w:p>
    <w:p w:rsidR="00E86162" w:rsidRPr="005540C8" w:rsidRDefault="00941A5C" w:rsidP="00941A5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Примечание. Если вы самостоятельно размещаете сетевое приложение, вам следует загружать программное обеспечение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 только на один компьютер, который будет действовать как сетевой сервер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. Некоторые пользователи по ошибке загружают это несколько раз, поскольку считают, что это необходимо для управления их сетевым приложением с других устройств, но на самом деле это создает совершенно новый экземпляр. Чтобы управлять своей сетью с другого устройства, вы можете ввести </w:t>
      </w:r>
      <w:r w:rsidRPr="00941A5C">
        <w:rPr>
          <w:rFonts w:ascii="Arial" w:eastAsia="Times New Roman" w:hAnsi="Arial" w:cs="Arial"/>
          <w:sz w:val="20"/>
          <w:szCs w:val="20"/>
          <w:lang w:val="en-US"/>
        </w:rPr>
        <w:t>IP</w:t>
      </w:r>
      <w:r w:rsidRPr="00941A5C">
        <w:rPr>
          <w:rFonts w:ascii="Arial" w:eastAsia="Times New Roman" w:hAnsi="Arial" w:cs="Arial"/>
          <w:sz w:val="20"/>
          <w:szCs w:val="20"/>
        </w:rPr>
        <w:t xml:space="preserve">-адрес сетевого сервера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 xml:space="preserve">, будучи подключенным к той же локальной сети. Кроме того, вы можете включить удаленный доступ для управления вашей сетью где угодно. </w:t>
      </w:r>
      <w:r w:rsidRPr="005540C8">
        <w:rPr>
          <w:rFonts w:ascii="Arial" w:eastAsia="Times New Roman" w:hAnsi="Arial" w:cs="Arial"/>
          <w:sz w:val="20"/>
          <w:szCs w:val="20"/>
        </w:rPr>
        <w:t xml:space="preserve">Дополнительную информацию </w:t>
      </w:r>
      <w:proofErr w:type="gramStart"/>
      <w:r w:rsidRPr="005540C8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Pr="005540C8">
        <w:rPr>
          <w:rFonts w:ascii="Arial" w:eastAsia="Times New Roman" w:hAnsi="Arial" w:cs="Arial"/>
          <w:sz w:val="20"/>
          <w:szCs w:val="20"/>
        </w:rPr>
        <w:t xml:space="preserve">. в разделе «Подключение к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5540C8">
        <w:rPr>
          <w:rFonts w:ascii="Arial" w:eastAsia="Times New Roman" w:hAnsi="Arial" w:cs="Arial"/>
          <w:sz w:val="20"/>
          <w:szCs w:val="20"/>
        </w:rPr>
        <w:t>».</w:t>
      </w:r>
    </w:p>
    <w:p w:rsidR="00941A5C" w:rsidRPr="005540C8" w:rsidRDefault="00941A5C" w:rsidP="00941A5C">
      <w:pPr>
        <w:shd w:val="clear" w:color="auto" w:fill="FFFFFF"/>
        <w:spacing w:after="0" w:line="264" w:lineRule="atLeast"/>
        <w:rPr>
          <w:rFonts w:ascii="Arial" w:eastAsia="Times New Roman" w:hAnsi="Arial" w:cs="Arial"/>
          <w:sz w:val="18"/>
          <w:szCs w:val="18"/>
        </w:rPr>
      </w:pPr>
    </w:p>
    <w:p w:rsidR="00941A5C" w:rsidRPr="00941A5C" w:rsidRDefault="005540C8" w:rsidP="00941A5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Q</w:t>
      </w:r>
      <w:r w:rsidRPr="005540C8">
        <w:rPr>
          <w:rFonts w:ascii="Arial" w:eastAsia="Times New Roman" w:hAnsi="Arial" w:cs="Arial"/>
          <w:b/>
          <w:sz w:val="20"/>
          <w:szCs w:val="20"/>
        </w:rPr>
        <w:t xml:space="preserve">11: </w:t>
      </w:r>
      <w:r w:rsidR="00941A5C" w:rsidRPr="00941A5C">
        <w:rPr>
          <w:rFonts w:ascii="Arial" w:eastAsia="Times New Roman" w:hAnsi="Arial" w:cs="Arial"/>
          <w:b/>
          <w:sz w:val="20"/>
          <w:szCs w:val="20"/>
        </w:rPr>
        <w:t xml:space="preserve">Почему мое устройство </w:t>
      </w:r>
      <w:proofErr w:type="spellStart"/>
      <w:r w:rsidR="00941A5C" w:rsidRPr="00941A5C">
        <w:rPr>
          <w:rFonts w:ascii="Arial" w:eastAsia="Times New Roman" w:hAnsi="Arial" w:cs="Arial"/>
          <w:b/>
          <w:sz w:val="20"/>
          <w:szCs w:val="20"/>
          <w:lang w:val="en-US"/>
        </w:rPr>
        <w:t>ProFi</w:t>
      </w:r>
      <w:proofErr w:type="spellEnd"/>
      <w:r w:rsidR="00941A5C" w:rsidRPr="00941A5C">
        <w:rPr>
          <w:rFonts w:ascii="Arial" w:eastAsia="Times New Roman" w:hAnsi="Arial" w:cs="Arial"/>
          <w:b/>
          <w:sz w:val="20"/>
          <w:szCs w:val="20"/>
        </w:rPr>
        <w:t xml:space="preserve"> не восстанавливает заводские настройки?</w:t>
      </w:r>
    </w:p>
    <w:p w:rsidR="00941A5C" w:rsidRPr="00941A5C" w:rsidRDefault="005540C8" w:rsidP="00941A5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540C8"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5540C8">
        <w:rPr>
          <w:rFonts w:ascii="Arial" w:eastAsia="Times New Roman" w:hAnsi="Arial" w:cs="Arial"/>
          <w:b/>
          <w:sz w:val="20"/>
          <w:szCs w:val="20"/>
        </w:rPr>
        <w:t>11:</w:t>
      </w:r>
      <w:r w:rsidRPr="005540C8">
        <w:rPr>
          <w:rFonts w:ascii="Arial" w:eastAsia="Times New Roman" w:hAnsi="Arial" w:cs="Arial"/>
          <w:sz w:val="20"/>
          <w:szCs w:val="20"/>
        </w:rPr>
        <w:t xml:space="preserve"> </w:t>
      </w:r>
      <w:r w:rsidR="00941A5C" w:rsidRPr="00941A5C">
        <w:rPr>
          <w:rFonts w:ascii="Arial" w:eastAsia="Times New Roman" w:hAnsi="Arial" w:cs="Arial"/>
          <w:sz w:val="20"/>
          <w:szCs w:val="20"/>
        </w:rPr>
        <w:t>Убедитесь, что ваше устройство остается включенным во время процесса восстановления, иначе оно не произойдет.</w:t>
      </w:r>
    </w:p>
    <w:p w:rsidR="007E13EC" w:rsidRPr="00941A5C" w:rsidRDefault="00941A5C" w:rsidP="00941A5C">
      <w:pPr>
        <w:spacing w:after="0" w:line="360" w:lineRule="auto"/>
        <w:contextualSpacing/>
        <w:rPr>
          <w:sz w:val="20"/>
          <w:szCs w:val="20"/>
        </w:rPr>
      </w:pPr>
      <w:r w:rsidRPr="00941A5C">
        <w:rPr>
          <w:rFonts w:ascii="Arial" w:eastAsia="Times New Roman" w:hAnsi="Arial" w:cs="Arial"/>
          <w:sz w:val="20"/>
          <w:szCs w:val="20"/>
        </w:rPr>
        <w:t xml:space="preserve">Также возможно, что вы удерживали кнопку слишком короткое время (что привело к перезагрузке) или слишком долгое время (что привело к входу в режим восстановления </w:t>
      </w:r>
      <w:r w:rsidRPr="00941A5C">
        <w:rPr>
          <w:rFonts w:ascii="Arial" w:eastAsia="Times New Roman" w:hAnsi="Arial" w:cs="Arial"/>
          <w:sz w:val="20"/>
          <w:szCs w:val="20"/>
          <w:lang w:val="en-US"/>
        </w:rPr>
        <w:t>TFTP</w:t>
      </w:r>
      <w:r w:rsidRPr="00941A5C">
        <w:rPr>
          <w:rFonts w:ascii="Arial" w:eastAsia="Times New Roman" w:hAnsi="Arial" w:cs="Arial"/>
          <w:sz w:val="20"/>
          <w:szCs w:val="20"/>
        </w:rPr>
        <w:t xml:space="preserve">). Дополнительную информацию </w:t>
      </w:r>
      <w:proofErr w:type="gramStart"/>
      <w:r w:rsidRPr="00941A5C">
        <w:rPr>
          <w:rFonts w:ascii="Arial" w:eastAsia="Times New Roman" w:hAnsi="Arial" w:cs="Arial"/>
          <w:sz w:val="20"/>
          <w:szCs w:val="20"/>
        </w:rPr>
        <w:t>см</w:t>
      </w:r>
      <w:proofErr w:type="gramEnd"/>
      <w:r w:rsidRPr="00941A5C">
        <w:rPr>
          <w:rFonts w:ascii="Arial" w:eastAsia="Times New Roman" w:hAnsi="Arial" w:cs="Arial"/>
          <w:sz w:val="20"/>
          <w:szCs w:val="20"/>
        </w:rPr>
        <w:t xml:space="preserve">. в нашем руководстве по состоянию индикаторов устройства </w:t>
      </w:r>
      <w:proofErr w:type="spellStart"/>
      <w:r w:rsidRPr="00941A5C">
        <w:rPr>
          <w:rFonts w:ascii="Arial" w:eastAsia="Times New Roman" w:hAnsi="Arial" w:cs="Arial"/>
          <w:sz w:val="20"/>
          <w:szCs w:val="20"/>
          <w:lang w:val="en-US"/>
        </w:rPr>
        <w:t>ProFi</w:t>
      </w:r>
      <w:proofErr w:type="spellEnd"/>
      <w:r w:rsidRPr="00941A5C">
        <w:rPr>
          <w:rFonts w:ascii="Arial" w:eastAsia="Times New Roman" w:hAnsi="Arial" w:cs="Arial"/>
          <w:sz w:val="20"/>
          <w:szCs w:val="20"/>
        </w:rPr>
        <w:t>.</w:t>
      </w:r>
    </w:p>
    <w:sectPr w:rsidR="007E13EC" w:rsidRPr="00941A5C" w:rsidSect="005540C8">
      <w:pgSz w:w="12240" w:h="15840"/>
      <w:pgMar w:top="993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708"/>
    <w:multiLevelType w:val="multilevel"/>
    <w:tmpl w:val="90C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009E1"/>
    <w:multiLevelType w:val="hybridMultilevel"/>
    <w:tmpl w:val="6868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863"/>
    <w:multiLevelType w:val="multilevel"/>
    <w:tmpl w:val="3797586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486B070A"/>
    <w:multiLevelType w:val="hybridMultilevel"/>
    <w:tmpl w:val="CAB66614"/>
    <w:lvl w:ilvl="0" w:tplc="04FA36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C0C6B"/>
    <w:multiLevelType w:val="hybridMultilevel"/>
    <w:tmpl w:val="3B6E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501C1"/>
    <w:multiLevelType w:val="multilevel"/>
    <w:tmpl w:val="ED0E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3995"/>
    <w:rsid w:val="00167D03"/>
    <w:rsid w:val="00317B04"/>
    <w:rsid w:val="00492676"/>
    <w:rsid w:val="004A7E67"/>
    <w:rsid w:val="005540C8"/>
    <w:rsid w:val="007E13EC"/>
    <w:rsid w:val="00917C9B"/>
    <w:rsid w:val="00941A5C"/>
    <w:rsid w:val="009C7A0A"/>
    <w:rsid w:val="009F4B96"/>
    <w:rsid w:val="00A26A9E"/>
    <w:rsid w:val="00A66E57"/>
    <w:rsid w:val="00B63995"/>
    <w:rsid w:val="00BB69D9"/>
    <w:rsid w:val="00D545EC"/>
    <w:rsid w:val="00E70E53"/>
    <w:rsid w:val="00E86162"/>
    <w:rsid w:val="00E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3"/>
  </w:style>
  <w:style w:type="paragraph" w:styleId="2">
    <w:name w:val="heading 2"/>
    <w:basedOn w:val="a"/>
    <w:link w:val="20"/>
    <w:uiPriority w:val="9"/>
    <w:qFormat/>
    <w:rsid w:val="00E86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941A5C"/>
    <w:pPr>
      <w:keepNext/>
      <w:numPr>
        <w:ilvl w:val="4"/>
        <w:numId w:val="4"/>
      </w:numPr>
      <w:spacing w:after="0" w:line="420" w:lineRule="exact"/>
      <w:jc w:val="center"/>
      <w:outlineLvl w:val="4"/>
    </w:pPr>
    <w:rPr>
      <w:rFonts w:ascii="Times New Roman" w:eastAsiaTheme="majorEastAsia" w:hAnsi="Times New Roman" w:cstheme="majorBidi"/>
      <w:b/>
      <w:sz w:val="48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941A5C"/>
    <w:pPr>
      <w:keepNext/>
      <w:numPr>
        <w:ilvl w:val="5"/>
        <w:numId w:val="4"/>
      </w:numPr>
      <w:spacing w:after="120" w:line="240" w:lineRule="auto"/>
      <w:jc w:val="center"/>
      <w:outlineLvl w:val="5"/>
    </w:pPr>
    <w:rPr>
      <w:rFonts w:ascii="Times New Roman" w:eastAsia="MS Mincho" w:hAnsi="Times New Roman" w:cstheme="majorBidi"/>
      <w:sz w:val="24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941A5C"/>
    <w:pPr>
      <w:keepNext/>
      <w:numPr>
        <w:ilvl w:val="6"/>
        <w:numId w:val="4"/>
      </w:numPr>
      <w:spacing w:after="120" w:line="240" w:lineRule="auto"/>
      <w:jc w:val="center"/>
      <w:outlineLvl w:val="6"/>
    </w:pPr>
    <w:rPr>
      <w:rFonts w:ascii="Times New Roman" w:eastAsiaTheme="majorEastAsia" w:hAnsi="Times New Roman" w:cstheme="majorBidi"/>
      <w:sz w:val="26"/>
      <w:szCs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941A5C"/>
    <w:pPr>
      <w:keepNext/>
      <w:framePr w:hSpace="180" w:wrap="around" w:vAnchor="text" w:hAnchor="margin" w:xAlign="right" w:y="-33"/>
      <w:numPr>
        <w:ilvl w:val="7"/>
        <w:numId w:val="4"/>
      </w:numPr>
      <w:spacing w:after="0" w:line="240" w:lineRule="auto"/>
      <w:outlineLvl w:val="7"/>
    </w:pPr>
    <w:rPr>
      <w:rFonts w:ascii="Arial" w:eastAsiaTheme="majorEastAsia" w:hAnsi="Arial" w:cs="Arial"/>
      <w:b/>
      <w:bCs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41A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Theme="majorEastAsia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1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61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6162"/>
    <w:rPr>
      <w:i/>
      <w:iCs/>
    </w:rPr>
  </w:style>
  <w:style w:type="character" w:styleId="a5">
    <w:name w:val="Hyperlink"/>
    <w:basedOn w:val="a0"/>
    <w:uiPriority w:val="99"/>
    <w:semiHidden/>
    <w:unhideWhenUsed/>
    <w:rsid w:val="00E86162"/>
    <w:rPr>
      <w:color w:val="0000FF"/>
      <w:u w:val="single"/>
    </w:rPr>
  </w:style>
  <w:style w:type="character" w:styleId="a6">
    <w:name w:val="Strong"/>
    <w:basedOn w:val="a0"/>
    <w:uiPriority w:val="22"/>
    <w:qFormat/>
    <w:rsid w:val="00E86162"/>
    <w:rPr>
      <w:b/>
      <w:bCs/>
    </w:rPr>
  </w:style>
  <w:style w:type="paragraph" w:styleId="a7">
    <w:name w:val="List Paragraph"/>
    <w:basedOn w:val="a"/>
    <w:uiPriority w:val="34"/>
    <w:qFormat/>
    <w:rsid w:val="00941A5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41A5C"/>
    <w:rPr>
      <w:rFonts w:ascii="Times New Roman" w:eastAsiaTheme="majorEastAsia" w:hAnsi="Times New Roman" w:cstheme="majorBidi"/>
      <w:b/>
      <w:sz w:val="48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941A5C"/>
    <w:rPr>
      <w:rFonts w:ascii="Times New Roman" w:eastAsia="MS Mincho" w:hAnsi="Times New Roman" w:cstheme="majorBidi"/>
      <w:sz w:val="24"/>
      <w:szCs w:val="24"/>
      <w:u w:val="single"/>
      <w:lang w:eastAsia="en-US"/>
    </w:rPr>
  </w:style>
  <w:style w:type="character" w:customStyle="1" w:styleId="70">
    <w:name w:val="Заголовок 7 Знак"/>
    <w:basedOn w:val="a0"/>
    <w:link w:val="7"/>
    <w:rsid w:val="00941A5C"/>
    <w:rPr>
      <w:rFonts w:ascii="Times New Roman" w:eastAsiaTheme="majorEastAsia" w:hAnsi="Times New Roman" w:cstheme="majorBidi"/>
      <w:sz w:val="26"/>
      <w:szCs w:val="24"/>
      <w:u w:val="single"/>
      <w:lang w:eastAsia="en-US"/>
    </w:rPr>
  </w:style>
  <w:style w:type="character" w:customStyle="1" w:styleId="80">
    <w:name w:val="Заголовок 8 Знак"/>
    <w:basedOn w:val="a0"/>
    <w:link w:val="8"/>
    <w:rsid w:val="00941A5C"/>
    <w:rPr>
      <w:rFonts w:ascii="Arial" w:eastAsiaTheme="majorEastAsia" w:hAnsi="Arial" w:cs="Arial"/>
      <w:b/>
      <w:bCs/>
      <w:sz w:val="28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941A5C"/>
    <w:rPr>
      <w:rFonts w:ascii="Arial" w:eastAsiaTheme="majorEastAsia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494">
          <w:marLeft w:val="0"/>
          <w:marRight w:val="0"/>
          <w:marTop w:val="96"/>
          <w:marBottom w:val="0"/>
          <w:divBdr>
            <w:top w:val="single" w:sz="4" w:space="0" w:color="EDEDF0"/>
            <w:left w:val="none" w:sz="0" w:space="0" w:color="auto"/>
            <w:bottom w:val="single" w:sz="4" w:space="0" w:color="EDEDF0"/>
            <w:right w:val="none" w:sz="0" w:space="0" w:color="auto"/>
          </w:divBdr>
          <w:divsChild>
            <w:div w:id="799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F0"/>
            <w:right w:val="none" w:sz="0" w:space="0" w:color="auto"/>
          </w:divBdr>
          <w:divsChild>
            <w:div w:id="1595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F0"/>
            <w:right w:val="none" w:sz="0" w:space="0" w:color="auto"/>
          </w:divBdr>
          <w:divsChild>
            <w:div w:id="12296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2722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2088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829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7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274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6584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7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825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6550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BDCE1"/>
                    <w:right w:val="none" w:sz="0" w:space="0" w:color="auto"/>
                  </w:divBdr>
                  <w:divsChild>
                    <w:div w:id="101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Yan</dc:creator>
  <cp:lastModifiedBy>Alex Yan</cp:lastModifiedBy>
  <cp:revision>5</cp:revision>
  <dcterms:created xsi:type="dcterms:W3CDTF">2024-06-26T12:18:00Z</dcterms:created>
  <dcterms:modified xsi:type="dcterms:W3CDTF">2024-06-27T07:42:00Z</dcterms:modified>
</cp:coreProperties>
</file>